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【</w:t>
      </w:r>
      <w:r>
        <w:rPr>
          <w:rFonts w:hint="eastAsia" w:ascii="仿宋" w:hAnsi="仿宋" w:eastAsia="仿宋" w:cs="仿宋"/>
          <w:lang w:eastAsia="zh-CN"/>
        </w:rPr>
        <w:t>我</w:t>
      </w:r>
      <w:r>
        <w:rPr>
          <w:rFonts w:hint="eastAsia" w:ascii="仿宋" w:hAnsi="仿宋" w:eastAsia="仿宋" w:cs="仿宋"/>
        </w:rPr>
        <w:t>与乡村振兴的故事】夏薇薇：坚持为农服务，助力乡村振兴</w:t>
      </w:r>
    </w:p>
    <w:p>
      <w:pPr>
        <w:rPr>
          <w:rFonts w:hint="eastAsia" w:ascii="仿宋" w:hAnsi="仿宋" w:eastAsia="仿宋" w:cs="仿宋"/>
          <w:lang w:eastAsia="zh-CN"/>
        </w:rPr>
      </w:pPr>
      <w:bookmarkStart w:id="0" w:name="_Hlk84781345"/>
      <w:r>
        <w:rPr>
          <w:rFonts w:hint="eastAsia" w:ascii="仿宋" w:hAnsi="仿宋" w:eastAsia="仿宋" w:cs="仿宋"/>
          <w:b w:val="0"/>
          <w:bCs w:val="0"/>
        </w:rPr>
        <w:t>夏薇薇：</w:t>
      </w:r>
      <w:bookmarkEnd w:id="0"/>
      <w:r>
        <w:rPr>
          <w:rFonts w:hint="eastAsia" w:ascii="仿宋" w:hAnsi="仿宋" w:eastAsia="仿宋" w:cs="仿宋"/>
        </w:rPr>
        <w:t>农工</w:t>
      </w:r>
      <w:r>
        <w:rPr>
          <w:rFonts w:hint="eastAsia" w:ascii="仿宋" w:hAnsi="仿宋" w:eastAsia="仿宋" w:cs="仿宋"/>
          <w:lang w:eastAsia="zh-CN"/>
        </w:rPr>
        <w:t>党</w:t>
      </w:r>
      <w:r>
        <w:rPr>
          <w:rFonts w:hint="eastAsia" w:ascii="仿宋" w:hAnsi="仿宋" w:eastAsia="仿宋" w:cs="仿宋"/>
        </w:rPr>
        <w:t>党员</w:t>
      </w:r>
      <w:bookmarkStart w:id="1" w:name="_Hlk84456183"/>
      <w:r>
        <w:rPr>
          <w:rFonts w:hint="eastAsia" w:ascii="仿宋" w:hAnsi="仿宋" w:eastAsia="仿宋" w:cs="仿宋"/>
          <w:lang w:eastAsia="zh-CN"/>
        </w:rPr>
        <w:t>，副</w:t>
      </w:r>
      <w:r>
        <w:rPr>
          <w:rFonts w:hint="eastAsia" w:ascii="仿宋" w:hAnsi="仿宋" w:eastAsia="仿宋" w:cs="仿宋"/>
        </w:rPr>
        <w:t>教授，高级创业指导师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咸宁职业技术学院创新创业学院副院长</w:t>
      </w:r>
      <w:r>
        <w:rPr>
          <w:rFonts w:hint="eastAsia" w:ascii="仿宋" w:hAnsi="仿宋" w:eastAsia="仿宋" w:cs="仿宋"/>
          <w:lang w:eastAsia="zh-CN"/>
        </w:rPr>
        <w:t>、咸安区第六届人大代表，咸宁市现代商业服务业领军人才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drawing>
          <wp:inline distT="0" distB="0" distL="114300" distR="114300">
            <wp:extent cx="1337945" cy="1912620"/>
            <wp:effectExtent l="0" t="0" r="8255" b="5080"/>
            <wp:docPr id="1" name="图片 1" descr="-5e175fec5071a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-5e175fec5071a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坚持为农服务，助力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乡村振兴</w:t>
      </w:r>
    </w:p>
    <w:p>
      <w:pPr>
        <w:pStyle w:val="7"/>
        <w:numPr>
          <w:ilvl w:val="0"/>
          <w:numId w:val="0"/>
        </w:numPr>
        <w:spacing w:line="360" w:lineRule="auto"/>
        <w:ind w:left="567" w:leftChars="0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一、以己所学、服务乡村振兴人才培训工作 </w:t>
      </w:r>
      <w:r>
        <w:rPr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乡村要振兴，离不开一支强大的乡村振兴人才队伍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农业强、农村美、农民富，全靠人才振兴。夏薇薇勤于学习，利用专业知识积极服务乡村振兴。2018年以来，开展湖北省农村实用人才培训班、咸宁市贫困村创业致富带头人培训班、咸宁市职业女农民电商培训班、</w:t>
      </w:r>
      <w:bookmarkStart w:id="2" w:name="_Hlk84782519"/>
      <w:r>
        <w:rPr>
          <w:rFonts w:hint="eastAsia" w:ascii="仿宋" w:hAnsi="仿宋" w:eastAsia="仿宋" w:cs="仿宋"/>
          <w:sz w:val="24"/>
          <w:szCs w:val="24"/>
        </w:rPr>
        <w:t>咸宁市</w:t>
      </w:r>
      <w:bookmarkEnd w:id="2"/>
      <w:r>
        <w:rPr>
          <w:rFonts w:hint="eastAsia" w:ascii="仿宋" w:hAnsi="仿宋" w:eastAsia="仿宋" w:cs="仿宋"/>
          <w:sz w:val="24"/>
          <w:szCs w:val="24"/>
        </w:rPr>
        <w:t>妇联职业农民电商培训班、咸宁市产业扶贫培训班、咸宁市新型职业农民培训班等培训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约30</w:t>
      </w:r>
      <w:r>
        <w:rPr>
          <w:rFonts w:hint="eastAsia" w:ascii="仿宋" w:hAnsi="仿宋" w:eastAsia="仿宋" w:cs="仿宋"/>
          <w:sz w:val="24"/>
          <w:szCs w:val="24"/>
        </w:rPr>
        <w:t>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被评为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湖北省优秀农民教育培训教师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jc w:val="center"/>
      </w:pPr>
      <w:r>
        <w:drawing>
          <wp:inline distT="0" distB="0" distL="0" distR="0">
            <wp:extent cx="4505960" cy="3378835"/>
            <wp:effectExtent l="0" t="0" r="254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咸宁市新型职业农民培训班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勇于实践、助力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乡村振兴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产业创新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发展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乡村振兴的关键是产业振兴。夏薇薇十分关注农村产业发展，积极指导农村企业创新创业。2018年起，她通过深入调查走访，充分利用专业知识指导农村产业创新发展，指导了嘉鱼林下生态养殖、闯王砂梨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通城卡非食品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咸安丰良农业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中小学生</w:t>
      </w:r>
      <w:r>
        <w:rPr>
          <w:rFonts w:hint="eastAsia" w:ascii="仿宋" w:hAnsi="仿宋" w:eastAsia="仿宋" w:cs="仿宋"/>
          <w:sz w:val="24"/>
          <w:szCs w:val="24"/>
        </w:rPr>
        <w:t>劳动教育基地等一批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农村</w:t>
      </w:r>
      <w:r>
        <w:rPr>
          <w:rFonts w:hint="eastAsia" w:ascii="仿宋" w:hAnsi="仿宋" w:eastAsia="仿宋" w:cs="仿宋"/>
          <w:sz w:val="24"/>
          <w:szCs w:val="24"/>
        </w:rPr>
        <w:t>创业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。其中，指导嘉鱼林下生态养殖项目得到省、市、县各级政府高度肯定和赞扬，嘉鱼林下生态养殖专业合作社获精准扶贫“优秀产业合作联盟”、扶贫攻坚“最美合作社”、“咸宁青年五四奖章”、精准扶贫“优秀单位”等荣誉。在她不懈指导下，企业2018 年、2019年共产生经济效益4700万元，带动5000户贫困户实现增收3200万元；预计到2023年，至少带动2万户农户养殖200万只土鸡，总社会价值可达1亿元。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该</w:t>
      </w:r>
      <w:r>
        <w:rPr>
          <w:rFonts w:hint="eastAsia" w:ascii="仿宋" w:hAnsi="仿宋" w:eastAsia="仿宋" w:cs="仿宋"/>
          <w:sz w:val="24"/>
          <w:szCs w:val="24"/>
        </w:rPr>
        <w:t>企业创业的成功经历被中央电视台农业农村频道、湖北日报、人民网进行专题报道。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另外，她指导这些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农村</w:t>
      </w:r>
      <w:r>
        <w:rPr>
          <w:rFonts w:hint="eastAsia" w:ascii="仿宋" w:hAnsi="仿宋" w:eastAsia="仿宋" w:cs="仿宋"/>
          <w:sz w:val="24"/>
          <w:szCs w:val="24"/>
        </w:rPr>
        <w:t>企业参加中国国际“互联网+”创新创业大赛获得全国总决赛银奖、参加全国大学生电子商务“三创赛”获得湖北省特等奖、参加“挑战杯”中国大学生创业计划竞赛获得国家级铜奖，参加电子商务技能竞赛获得湖北省二等奖，极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地</w:t>
      </w:r>
      <w:r>
        <w:rPr>
          <w:rFonts w:hint="eastAsia" w:ascii="仿宋" w:hAnsi="仿宋" w:eastAsia="仿宋" w:cs="仿宋"/>
          <w:sz w:val="24"/>
          <w:szCs w:val="24"/>
        </w:rPr>
        <w:t>提高了企业的知名度。</w:t>
      </w:r>
    </w:p>
    <w:p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drawing>
          <wp:inline distT="0" distB="0" distL="114300" distR="114300">
            <wp:extent cx="4050030" cy="3034030"/>
            <wp:effectExtent l="0" t="0" r="1270" b="1270"/>
            <wp:docPr id="3" name="图片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age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指导“一村多”学生项目参加湖北省农村创业大赛获奖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三、不辞辛劳、全力做好“一村多名大学生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计划”人才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培养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2016年，咸宁市委市政府率先在湖北省将“一村多名大学生计划”列入人才工程重点项目，2017年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，咸宁职业技术学院</w:t>
      </w:r>
      <w:r>
        <w:rPr>
          <w:rFonts w:hint="eastAsia" w:ascii="仿宋" w:hAnsi="仿宋" w:eastAsia="仿宋" w:cs="仿宋"/>
          <w:sz w:val="24"/>
          <w:szCs w:val="24"/>
        </w:rPr>
        <w:t>率先实施“一村多名大学生计划”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计划用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年时间为全市培养2000名农民大学生（每个行政村1至2名大学生）。2018年，“一村多名大学生计划”上升到省级人才战略。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为服务乡村振兴战略，学校致力于</w:t>
      </w:r>
      <w:r>
        <w:rPr>
          <w:rFonts w:hint="eastAsia" w:ascii="仿宋" w:hAnsi="仿宋" w:eastAsia="仿宋" w:cs="仿宋"/>
          <w:sz w:val="24"/>
          <w:szCs w:val="24"/>
        </w:rPr>
        <w:t>培养“一村多名大学生计划”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sz w:val="24"/>
          <w:szCs w:val="24"/>
        </w:rPr>
        <w:t>学生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成为</w:t>
      </w:r>
      <w:r>
        <w:rPr>
          <w:rFonts w:hint="eastAsia" w:ascii="仿宋" w:hAnsi="仿宋" w:eastAsia="仿宋" w:cs="仿宋"/>
          <w:sz w:val="24"/>
          <w:szCs w:val="24"/>
        </w:rPr>
        <w:t>具有农业生产经营管理能力和带领群众致富能力的“农村基层组织接班人”、“乡村致富带头人”、“电商创业合伙人”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30"/>
          <w:szCs w:val="30"/>
        </w:rPr>
      </w:pPr>
      <w:bookmarkStart w:id="3" w:name="_Hlk85060885"/>
      <w:r>
        <w:rPr>
          <w:rFonts w:hint="eastAsia" w:ascii="仿宋" w:hAnsi="仿宋" w:eastAsia="仿宋" w:cs="仿宋"/>
          <w:sz w:val="24"/>
          <w:szCs w:val="24"/>
        </w:rPr>
        <w:t>夏薇薇</w:t>
      </w:r>
      <w:bookmarkEnd w:id="3"/>
      <w:r>
        <w:rPr>
          <w:rFonts w:hint="eastAsia" w:ascii="仿宋" w:hAnsi="仿宋" w:eastAsia="仿宋" w:cs="仿宋"/>
          <w:sz w:val="24"/>
          <w:szCs w:val="24"/>
        </w:rPr>
        <w:t>作为咸宁职业技术学院创新创业学院副院长，</w:t>
      </w:r>
      <w:bookmarkStart w:id="4" w:name="_Hlk85060678"/>
      <w:r>
        <w:rPr>
          <w:rFonts w:hint="eastAsia" w:ascii="仿宋" w:hAnsi="仿宋" w:eastAsia="仿宋" w:cs="仿宋"/>
          <w:sz w:val="24"/>
          <w:szCs w:val="24"/>
          <w:lang w:eastAsia="zh-CN"/>
        </w:rPr>
        <w:t>创业学院</w:t>
      </w:r>
      <w:r>
        <w:rPr>
          <w:rFonts w:hint="eastAsia" w:ascii="仿宋" w:hAnsi="仿宋" w:eastAsia="仿宋" w:cs="仿宋"/>
          <w:sz w:val="24"/>
          <w:szCs w:val="24"/>
        </w:rPr>
        <w:t>“一村多名大学生计划</w:t>
      </w:r>
      <w:bookmarkEnd w:id="4"/>
      <w:r>
        <w:rPr>
          <w:rFonts w:hint="eastAsia" w:ascii="仿宋" w:hAnsi="仿宋" w:eastAsia="仿宋" w:cs="仿宋"/>
          <w:sz w:val="24"/>
          <w:szCs w:val="24"/>
          <w:lang w:eastAsia="zh-CN"/>
        </w:rPr>
        <w:t>”人才培养工作主要由她负责</w:t>
      </w:r>
      <w:r>
        <w:rPr>
          <w:rFonts w:hint="eastAsia" w:ascii="仿宋" w:hAnsi="仿宋" w:eastAsia="仿宋" w:cs="仿宋"/>
          <w:sz w:val="24"/>
          <w:szCs w:val="24"/>
        </w:rPr>
        <w:t>。由于“一村多名大学生计划”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人才</w:t>
      </w:r>
      <w:r>
        <w:rPr>
          <w:rFonts w:hint="eastAsia" w:ascii="仿宋" w:hAnsi="仿宋" w:eastAsia="仿宋" w:cs="仿宋"/>
          <w:sz w:val="24"/>
          <w:szCs w:val="24"/>
        </w:rPr>
        <w:t>培养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sz w:val="24"/>
          <w:szCs w:val="24"/>
        </w:rPr>
        <w:t>没有成功经验可以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借鉴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在学校的指导下，</w:t>
      </w:r>
      <w:r>
        <w:rPr>
          <w:rFonts w:hint="eastAsia" w:ascii="仿宋" w:hAnsi="仿宋" w:eastAsia="仿宋" w:cs="仿宋"/>
          <w:sz w:val="24"/>
          <w:szCs w:val="24"/>
        </w:rPr>
        <w:t>夏薇薇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带领创业学院教师团队</w:t>
      </w:r>
      <w:r>
        <w:rPr>
          <w:rFonts w:hint="eastAsia" w:ascii="仿宋" w:hAnsi="仿宋" w:eastAsia="仿宋" w:cs="仿宋"/>
          <w:sz w:val="24"/>
          <w:szCs w:val="24"/>
        </w:rPr>
        <w:t>深入农村田间地头开展专业调研，根据当前农村的实际需要，结合学生的实际状况，制定了合适的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人才</w:t>
      </w:r>
      <w:r>
        <w:rPr>
          <w:rFonts w:hint="eastAsia" w:ascii="仿宋" w:hAnsi="仿宋" w:eastAsia="仿宋" w:cs="仿宋"/>
          <w:sz w:val="24"/>
          <w:szCs w:val="24"/>
        </w:rPr>
        <w:t>培养方案。经过几年探索，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</w:rPr>
        <w:t>积累了一套教学灵活、管理规范、特色鲜明的乡村人才培养经验，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学校的</w:t>
      </w:r>
      <w:r>
        <w:rPr>
          <w:rFonts w:hint="eastAsia" w:ascii="仿宋" w:hAnsi="仿宋" w:eastAsia="仿宋" w:cs="仿宋"/>
          <w:sz w:val="24"/>
          <w:szCs w:val="24"/>
        </w:rPr>
        <w:t>成功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经验</w:t>
      </w:r>
      <w:r>
        <w:rPr>
          <w:rFonts w:hint="eastAsia" w:ascii="仿宋" w:hAnsi="仿宋" w:eastAsia="仿宋" w:cs="仿宋"/>
          <w:sz w:val="24"/>
          <w:szCs w:val="24"/>
        </w:rPr>
        <w:t>分别在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湖北</w:t>
      </w:r>
      <w:r>
        <w:rPr>
          <w:rFonts w:hint="eastAsia" w:ascii="仿宋" w:hAnsi="仿宋" w:eastAsia="仿宋" w:cs="仿宋"/>
          <w:sz w:val="24"/>
          <w:szCs w:val="24"/>
        </w:rPr>
        <w:t>省高职院校创新创业工作推进会和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湖北</w:t>
      </w:r>
      <w:r>
        <w:rPr>
          <w:rFonts w:hint="eastAsia" w:ascii="仿宋" w:hAnsi="仿宋" w:eastAsia="仿宋" w:cs="仿宋"/>
          <w:sz w:val="24"/>
          <w:szCs w:val="24"/>
        </w:rPr>
        <w:t>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一村多名大学生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计划”</w:t>
      </w:r>
      <w:r>
        <w:rPr>
          <w:rFonts w:hint="eastAsia" w:ascii="仿宋" w:hAnsi="仿宋" w:eastAsia="仿宋" w:cs="仿宋"/>
          <w:sz w:val="24"/>
          <w:szCs w:val="24"/>
        </w:rPr>
        <w:t xml:space="preserve">培养推进工作会上作了典型经验交流，得到教育部、湖北省委组织部、省教育厅、省农业农村厅领导高度肯定。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四、心系农村，积极开展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有关乡村振兴专题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调研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为得到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有关乡村振兴专题</w:t>
      </w:r>
      <w:r>
        <w:rPr>
          <w:rFonts w:hint="eastAsia" w:ascii="仿宋" w:hAnsi="仿宋" w:eastAsia="仿宋" w:cs="仿宋"/>
          <w:sz w:val="24"/>
          <w:szCs w:val="24"/>
        </w:rPr>
        <w:t>的详实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情况</w:t>
      </w:r>
      <w:r>
        <w:rPr>
          <w:rFonts w:hint="eastAsia" w:ascii="仿宋" w:hAnsi="仿宋" w:eastAsia="仿宋" w:cs="仿宋"/>
          <w:sz w:val="24"/>
          <w:szCs w:val="24"/>
        </w:rPr>
        <w:t>，夏薇薇积极深入开展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各项</w:t>
      </w:r>
      <w:r>
        <w:rPr>
          <w:rFonts w:hint="eastAsia" w:ascii="仿宋" w:hAnsi="仿宋" w:eastAsia="仿宋" w:cs="仿宋"/>
          <w:sz w:val="24"/>
          <w:szCs w:val="24"/>
        </w:rPr>
        <w:t>专题调研，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其中由她</w:t>
      </w:r>
      <w:r>
        <w:rPr>
          <w:rFonts w:hint="eastAsia" w:ascii="仿宋" w:hAnsi="仿宋" w:eastAsia="仿宋" w:cs="仿宋"/>
          <w:sz w:val="24"/>
          <w:szCs w:val="24"/>
        </w:rPr>
        <w:t>主笔完成的《咸宁新型职业农民创新创业能力提升对策研究》调研报告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，在</w:t>
      </w:r>
      <w:r>
        <w:rPr>
          <w:rFonts w:hint="eastAsia" w:ascii="仿宋" w:hAnsi="仿宋" w:eastAsia="仿宋" w:cs="仿宋"/>
          <w:sz w:val="24"/>
          <w:szCs w:val="24"/>
        </w:rPr>
        <w:t>2019年咸宁市统战理论专题研讨会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上</w:t>
      </w:r>
      <w:r>
        <w:rPr>
          <w:rFonts w:hint="eastAsia" w:ascii="仿宋" w:hAnsi="仿宋" w:eastAsia="仿宋" w:cs="仿宋"/>
          <w:sz w:val="24"/>
          <w:szCs w:val="24"/>
        </w:rPr>
        <w:t>得到了省委统战部领导的表扬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认为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该</w:t>
      </w:r>
      <w:r>
        <w:rPr>
          <w:rFonts w:hint="eastAsia" w:ascii="仿宋" w:hAnsi="仿宋" w:eastAsia="仿宋" w:cs="仿宋"/>
          <w:sz w:val="24"/>
          <w:szCs w:val="24"/>
        </w:rPr>
        <w:t>选题接地气，研究有深度，对接国家乡村振兴战略，与会代表一致认为该调研报告切中咸宁市农村经济发展实际需求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。该调研报告荣获中共咸宁市委统战部优秀成果二等奖。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393565" cy="2471420"/>
            <wp:effectExtent l="0" t="0" r="635" b="5080"/>
            <wp:docPr id="4" name="图片 4" descr="C:/Users/51587/AppData/Local/Temp/picturecompress_2021101623485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51587/AppData/Local/Temp/picturecompress_20211016234856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咸宁市委统战理论专题研讨会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64"/>
    <w:rsid w:val="00011F90"/>
    <w:rsid w:val="00076F23"/>
    <w:rsid w:val="00081D18"/>
    <w:rsid w:val="0009390D"/>
    <w:rsid w:val="000B276B"/>
    <w:rsid w:val="00121559"/>
    <w:rsid w:val="00190809"/>
    <w:rsid w:val="00192E1E"/>
    <w:rsid w:val="001C3D4A"/>
    <w:rsid w:val="0021752F"/>
    <w:rsid w:val="00221A81"/>
    <w:rsid w:val="00306DDC"/>
    <w:rsid w:val="00332D2C"/>
    <w:rsid w:val="003554A6"/>
    <w:rsid w:val="003A1B32"/>
    <w:rsid w:val="003A74E3"/>
    <w:rsid w:val="003C2274"/>
    <w:rsid w:val="00401594"/>
    <w:rsid w:val="00402E04"/>
    <w:rsid w:val="00483F4E"/>
    <w:rsid w:val="004D7F37"/>
    <w:rsid w:val="00580136"/>
    <w:rsid w:val="00694E71"/>
    <w:rsid w:val="006D2381"/>
    <w:rsid w:val="006F00D8"/>
    <w:rsid w:val="006F1386"/>
    <w:rsid w:val="007663B5"/>
    <w:rsid w:val="007D7182"/>
    <w:rsid w:val="007E6FFB"/>
    <w:rsid w:val="008727A4"/>
    <w:rsid w:val="008A652E"/>
    <w:rsid w:val="008C0100"/>
    <w:rsid w:val="008D3964"/>
    <w:rsid w:val="00955BF8"/>
    <w:rsid w:val="00A20B73"/>
    <w:rsid w:val="00A921DD"/>
    <w:rsid w:val="00AB51D7"/>
    <w:rsid w:val="00AC1D34"/>
    <w:rsid w:val="00AF2921"/>
    <w:rsid w:val="00B04A8B"/>
    <w:rsid w:val="00B060C3"/>
    <w:rsid w:val="00B12122"/>
    <w:rsid w:val="00B813DA"/>
    <w:rsid w:val="00C25B57"/>
    <w:rsid w:val="00C50460"/>
    <w:rsid w:val="00C5053F"/>
    <w:rsid w:val="00C94A40"/>
    <w:rsid w:val="00CB2900"/>
    <w:rsid w:val="00CF776D"/>
    <w:rsid w:val="00D04068"/>
    <w:rsid w:val="00D3417F"/>
    <w:rsid w:val="00D34473"/>
    <w:rsid w:val="00DC2C68"/>
    <w:rsid w:val="00DD70DC"/>
    <w:rsid w:val="00E5280E"/>
    <w:rsid w:val="00ED024B"/>
    <w:rsid w:val="00ED61AF"/>
    <w:rsid w:val="00F93D45"/>
    <w:rsid w:val="00FB5AA0"/>
    <w:rsid w:val="06B30B98"/>
    <w:rsid w:val="078B3030"/>
    <w:rsid w:val="09C22B72"/>
    <w:rsid w:val="155539A7"/>
    <w:rsid w:val="27A5359F"/>
    <w:rsid w:val="369C4AFF"/>
    <w:rsid w:val="3CDB547F"/>
    <w:rsid w:val="3FF408F8"/>
    <w:rsid w:val="4D0179BA"/>
    <w:rsid w:val="56D3326E"/>
    <w:rsid w:val="5B50206E"/>
    <w:rsid w:val="5BB50A97"/>
    <w:rsid w:val="71547FF2"/>
    <w:rsid w:val="720C10F1"/>
    <w:rsid w:val="75C47636"/>
    <w:rsid w:val="7DE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Autospacing="1" w:afterAutospacing="1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</Words>
  <Characters>1221</Characters>
  <Lines>10</Lines>
  <Paragraphs>2</Paragraphs>
  <TotalTime>0</TotalTime>
  <ScaleCrop>false</ScaleCrop>
  <LinksUpToDate>false</LinksUpToDate>
  <CharactersWithSpaces>1433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2021-10-05T14:04:00Z</dcterms:created>
  <dc:creator>陈 夏孜</dc:creator>
  <cp:lastModifiedBy>A亮 张林山 土鸡蛋17707158998</cp:lastModifiedBy>
  <dcterms:modified xsi:type="dcterms:W3CDTF">2021-10-16T16:43:40Z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9BFBBAF8450F4CD29E4D88036D347875</vt:lpwstr>
  </property>
</Properties>
</file>